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ED" w:rsidRDefault="007F6A2C">
      <w:pPr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关于组织开展2017年山东女子学院“挑战杯”大学生课外学术科技作品竞赛的通知</w:t>
      </w:r>
    </w:p>
    <w:p w:rsidR="00C955ED" w:rsidRDefault="007F6A2C" w:rsidP="007F6A2C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各学院：</w:t>
      </w:r>
    </w:p>
    <w:p w:rsidR="00C955ED" w:rsidRDefault="007F6A2C">
      <w:pPr>
        <w:ind w:firstLineChars="200" w:firstLine="560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第十五届“挑战杯”全国大学生课外学术科技作品竞赛将于2017年下半年在上海大学举行。为了培养学生的创新意识、创新精神和创造能力，促进我校学生课外学术科技活动蓬勃开展，积极选拔优秀作品参加“挑战杯”全省、全国竞赛，经研究决定，举办2017年山东女子学院“挑战杯”大学生课外学术科技作品竞赛。现将有关事宜通知如下：</w:t>
      </w:r>
    </w:p>
    <w:p w:rsidR="00C955ED" w:rsidRDefault="007F6A2C" w:rsidP="007F6A2C">
      <w:pPr>
        <w:numPr>
          <w:ilvl w:val="0"/>
          <w:numId w:val="1"/>
        </w:numPr>
        <w:ind w:firstLineChars="200" w:firstLine="562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主办单位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主办：团委、</w:t>
      </w:r>
      <w:r w:rsidR="00A10AF8">
        <w:rPr>
          <w:rFonts w:ascii="仿宋" w:eastAsia="仿宋" w:hAnsi="仿宋" w:cs="仿宋" w:hint="eastAsia"/>
          <w:sz w:val="28"/>
          <w:szCs w:val="36"/>
        </w:rPr>
        <w:t>学生处、</w:t>
      </w:r>
      <w:r w:rsidR="00954B6B">
        <w:rPr>
          <w:rFonts w:ascii="仿宋" w:eastAsia="仿宋" w:hAnsi="仿宋" w:cs="仿宋" w:hint="eastAsia"/>
          <w:sz w:val="28"/>
          <w:szCs w:val="36"/>
        </w:rPr>
        <w:t>教务处、</w:t>
      </w:r>
      <w:r>
        <w:rPr>
          <w:rFonts w:ascii="仿宋" w:eastAsia="仿宋" w:hAnsi="仿宋" w:cs="仿宋" w:hint="eastAsia"/>
          <w:sz w:val="28"/>
          <w:szCs w:val="36"/>
        </w:rPr>
        <w:t>人事处、科研处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承办：校学生会、大学生社会实践与创业中心</w:t>
      </w:r>
    </w:p>
    <w:p w:rsidR="00C955ED" w:rsidRDefault="007F6A2C" w:rsidP="007F6A2C">
      <w:pPr>
        <w:ind w:leftChars="200" w:left="420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二、竞赛时间</w:t>
      </w:r>
    </w:p>
    <w:p w:rsidR="007F6A2C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初赛:2016年12月</w:t>
      </w:r>
    </w:p>
    <w:p w:rsidR="007F6A2C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复赛:2017年3月上旬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决赛:2017年3月下旬</w:t>
      </w:r>
    </w:p>
    <w:p w:rsidR="00C955ED" w:rsidRDefault="007F6A2C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 xml:space="preserve">   三、参赛资格与作品要求</w:t>
      </w:r>
    </w:p>
    <w:p w:rsidR="00C955ED" w:rsidRDefault="007F6A2C" w:rsidP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1.凡2017年7月1日以前我校正式注册的全日制非成人教育在校专科生、本科生都可申报作品参赛。</w:t>
      </w:r>
    </w:p>
    <w:p w:rsidR="00C955ED" w:rsidRDefault="007F6A2C">
      <w:pPr>
        <w:ind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2.申报参赛的作品必须是2017年7月1日前两年内完成的学生课外学术科技或社会实践活动成果，可分为个人作品和集体作品。集体作品作者不应超过10人。指导教师为1-2人，最多不超过2人。</w:t>
      </w:r>
      <w:r>
        <w:rPr>
          <w:rFonts w:ascii="仿宋" w:eastAsia="仿宋" w:hAnsi="仿宋" w:cs="仿宋" w:hint="eastAsia"/>
          <w:sz w:val="28"/>
          <w:szCs w:val="36"/>
        </w:rPr>
        <w:lastRenderedPageBreak/>
        <w:t>竞赛章程及评审规则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参见省赛相关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要求（附件1，附件2）。</w:t>
      </w:r>
    </w:p>
    <w:p w:rsidR="00C955ED" w:rsidRDefault="007F6A2C">
      <w:pPr>
        <w:ind w:firstLine="560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36"/>
        </w:rPr>
        <w:t>3.作品选题指南详见附件</w:t>
      </w:r>
      <w:r w:rsidR="002F014D">
        <w:rPr>
          <w:rFonts w:ascii="仿宋" w:eastAsia="仿宋" w:hAnsi="仿宋" w:cs="仿宋" w:hint="eastAsia"/>
          <w:sz w:val="28"/>
          <w:szCs w:val="36"/>
        </w:rPr>
        <w:t>1</w:t>
      </w:r>
      <w:r>
        <w:rPr>
          <w:rFonts w:ascii="仿宋" w:eastAsia="仿宋" w:hAnsi="仿宋" w:cs="仿宋" w:hint="eastAsia"/>
          <w:sz w:val="28"/>
          <w:szCs w:val="36"/>
        </w:rPr>
        <w:t>，亦可通过</w:t>
      </w:r>
      <w:r w:rsidRPr="00A10AF8">
        <w:rPr>
          <w:rFonts w:ascii="仿宋" w:eastAsia="仿宋" w:hAnsi="仿宋" w:cs="宋体" w:hint="eastAsia"/>
          <w:b/>
          <w:kern w:val="0"/>
          <w:sz w:val="30"/>
          <w:szCs w:val="30"/>
        </w:rPr>
        <w:t>山东省“挑战杯”专题网站（http://sd.tiaozhanbei.net/）查看往年获奖作品。</w:t>
      </w:r>
    </w:p>
    <w:p w:rsidR="00A10AF8" w:rsidRPr="00A10AF8" w:rsidRDefault="00A10AF8" w:rsidP="00A10AF8">
      <w:pPr>
        <w:rPr>
          <w:rFonts w:ascii="仿宋" w:eastAsia="仿宋" w:hAnsi="仿宋" w:cs="仿宋"/>
          <w:b/>
          <w:sz w:val="28"/>
          <w:szCs w:val="36"/>
        </w:rPr>
      </w:pPr>
      <w:r>
        <w:rPr>
          <w:rFonts w:ascii="仿宋" w:eastAsia="仿宋" w:hAnsi="仿宋" w:cs="仿宋"/>
          <w:b/>
          <w:noProof/>
          <w:sz w:val="28"/>
          <w:szCs w:val="36"/>
        </w:rPr>
        <w:drawing>
          <wp:inline distT="0" distB="0" distL="0" distR="0">
            <wp:extent cx="5274310" cy="370401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ED" w:rsidRDefault="007F6A2C" w:rsidP="007F6A2C">
      <w:pPr>
        <w:ind w:firstLineChars="200" w:firstLine="562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四、日程安排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比赛分初赛、复赛、决赛三个阶段。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1.初赛阶段（2016年12月至</w:t>
      </w:r>
      <w:r w:rsidR="00A10AF8">
        <w:rPr>
          <w:rFonts w:ascii="仿宋" w:eastAsia="仿宋" w:hAnsi="仿宋" w:cs="仿宋" w:hint="eastAsia"/>
          <w:sz w:val="28"/>
          <w:szCs w:val="36"/>
        </w:rPr>
        <w:t>3</w:t>
      </w:r>
      <w:r>
        <w:rPr>
          <w:rFonts w:ascii="仿宋" w:eastAsia="仿宋" w:hAnsi="仿宋" w:cs="仿宋" w:hint="eastAsia"/>
          <w:sz w:val="28"/>
          <w:szCs w:val="36"/>
        </w:rPr>
        <w:t>月）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2016年12月，公布竞赛方案，下发竞赛通知，利用校内媒体广泛宣传，收集作品。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2.复赛阶段（2017年3月上旬）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复赛公示、评审。成立校级评审委员会，根据评判指标对复赛作品进行评审，写出评审意见，确定进入决赛的作品。参赛团队对作品作进一步修改完善。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3.决赛阶段（2017年3月下旬）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lastRenderedPageBreak/>
        <w:t>举办山东女子学院2017年“挑战杯”大学生课外学术科技作品竞赛终审决赛暨作品展示会，邀请校内外专家对作品进行终审，确定获奖作品的等级。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4.重点团队培训阶段（2017年3月—2017年4月）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根据全校竞赛评审结果，参照省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赛相关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要求，选拔确定若干件“备选项目”，拟推荐参加省赛。学校对入围团队进行赛前集训，加强业务指导和支持，组织入围团队开展深入培训。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5.参加全省、全国竞赛阶段（2017年4月—11月）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4月底，从“备选项目”中择优推荐部分优秀作品参加第十五届“挑战杯”山东省大学生课外学术科技作品竞赛。6月至11月，报送山东省获奖作品参加第十五届“挑战杯”全国大学生课外学术科技作品竞赛复赛、决赛。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6.表彰阶段（2017年11月）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根据竞赛评审委员会的评审结果，待省内正式文件下发后对获奖作品、获奖作者及优秀组织单位共同进行表彰、奖励。</w:t>
      </w:r>
    </w:p>
    <w:p w:rsidR="00C955ED" w:rsidRDefault="007F6A2C" w:rsidP="007F6A2C">
      <w:pPr>
        <w:ind w:firstLineChars="198" w:firstLine="596"/>
        <w:rPr>
          <w:rFonts w:ascii="仿宋" w:eastAsia="仿宋" w:hAnsi="仿宋" w:cs="新宋体"/>
          <w:b/>
          <w:bCs/>
          <w:sz w:val="30"/>
          <w:szCs w:val="30"/>
        </w:rPr>
      </w:pPr>
      <w:r>
        <w:rPr>
          <w:rFonts w:ascii="仿宋" w:eastAsia="仿宋" w:hAnsi="仿宋" w:cs="新宋体" w:hint="eastAsia"/>
          <w:b/>
          <w:bCs/>
          <w:sz w:val="30"/>
          <w:szCs w:val="30"/>
        </w:rPr>
        <w:t>五、奖项设置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1.个人（团队）奖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组委会将对学院推荐上报作品进行全校复赛评审，确定部分优秀作品参加全校复赛决赛，各类别学生作品获奖数与对应类别作品入围终审决赛数量成比例。竞赛设优秀指导教师奖若干，荣获校级比赛一等奖以上（包括一等奖）作品的主要指导教师获优秀指导教师奖。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2.集体奖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lastRenderedPageBreak/>
        <w:t>竞赛以各学院为单位计算参赛得分。团体总分计算方法为：团体总分=初赛作品得分+复赛作品得分+校级竞赛得分+省级竞赛得分+全国竞赛得分。（具体分值见表1）</w:t>
      </w:r>
    </w:p>
    <w:p w:rsidR="007F6A2C" w:rsidRDefault="007F6A2C" w:rsidP="007F6A2C">
      <w:pPr>
        <w:jc w:val="center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表1：各级竞赛名次和分值对应表</w:t>
      </w:r>
    </w:p>
    <w:tbl>
      <w:tblPr>
        <w:tblW w:w="85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18"/>
        <w:gridCol w:w="1418"/>
        <w:gridCol w:w="1418"/>
        <w:gridCol w:w="1418"/>
        <w:gridCol w:w="1423"/>
      </w:tblGrid>
      <w:tr w:rsidR="00C955ED">
        <w:trPr>
          <w:trHeight w:val="1155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奖励等级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校级竞赛分值（分/件）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省级竞赛分值（分/件）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全国竞赛分值（分/件）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初赛作品分值（分/件）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复赛作品分值（分/件）</w:t>
            </w:r>
          </w:p>
        </w:tc>
      </w:tr>
      <w:tr w:rsidR="00C955ED">
        <w:trPr>
          <w:trHeight w:val="570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特等奖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100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150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200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ind w:firstLineChars="200" w:firstLine="560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5</w:t>
            </w:r>
          </w:p>
        </w:tc>
        <w:tc>
          <w:tcPr>
            <w:tcW w:w="1423" w:type="dxa"/>
            <w:vMerge w:val="restart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ind w:firstLineChars="200" w:firstLine="560"/>
              <w:rPr>
                <w:rFonts w:ascii="仿宋" w:eastAsia="仿宋" w:hAnsi="仿宋" w:cs="仿宋"/>
                <w:sz w:val="28"/>
                <w:szCs w:val="36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36"/>
              </w:rPr>
              <w:t>10</w:t>
            </w:r>
          </w:p>
        </w:tc>
      </w:tr>
      <w:tr w:rsidR="00C955ED">
        <w:trPr>
          <w:trHeight w:val="570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一等奖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70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100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140</w:t>
            </w:r>
          </w:p>
        </w:tc>
        <w:tc>
          <w:tcPr>
            <w:tcW w:w="1418" w:type="dxa"/>
            <w:vMerge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C955ED">
            <w:pPr>
              <w:ind w:firstLineChars="200" w:firstLine="560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C955ED">
            <w:pPr>
              <w:ind w:firstLineChars="200" w:firstLine="560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C955ED">
        <w:trPr>
          <w:trHeight w:val="570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二等奖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40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60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80</w:t>
            </w:r>
          </w:p>
        </w:tc>
        <w:tc>
          <w:tcPr>
            <w:tcW w:w="1418" w:type="dxa"/>
            <w:vMerge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C955ED">
            <w:pPr>
              <w:ind w:firstLineChars="200" w:firstLine="560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C955ED">
            <w:pPr>
              <w:ind w:firstLineChars="200" w:firstLine="560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C955ED">
        <w:trPr>
          <w:trHeight w:val="570"/>
          <w:jc w:val="center"/>
        </w:trPr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三等奖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20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30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7F6A2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40</w:t>
            </w:r>
          </w:p>
        </w:tc>
        <w:tc>
          <w:tcPr>
            <w:tcW w:w="1418" w:type="dxa"/>
            <w:vMerge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C955ED">
            <w:pPr>
              <w:ind w:firstLineChars="200" w:firstLine="560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C955ED" w:rsidRDefault="00C955ED">
            <w:pPr>
              <w:ind w:firstLineChars="200" w:firstLine="560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:rsidR="00C955ED" w:rsidRDefault="007F6A2C" w:rsidP="007F6A2C">
      <w:pPr>
        <w:ind w:firstLineChars="200" w:firstLine="482"/>
        <w:rPr>
          <w:rFonts w:ascii="仿宋" w:eastAsia="仿宋" w:hAnsi="仿宋" w:cs="仿宋"/>
          <w:b/>
          <w:sz w:val="24"/>
        </w:rPr>
      </w:pPr>
      <w:r w:rsidRPr="007F6A2C">
        <w:rPr>
          <w:rFonts w:ascii="仿宋" w:eastAsia="仿宋" w:hAnsi="仿宋" w:cs="仿宋" w:hint="eastAsia"/>
          <w:b/>
          <w:sz w:val="24"/>
        </w:rPr>
        <w:t>备注：初赛作品指的是参加学院初赛的全部作品；复赛作品指的是学院上报并经过团委审核的作品;对于跨学院组队的获奖作品，团队所属学院加分不变，参与项目的其他同学所在学院根据其学生在作品中的贡献程度，为学院增加20%—60%的获奖作品得分。</w:t>
      </w:r>
    </w:p>
    <w:p w:rsidR="007F6A2C" w:rsidRPr="007F6A2C" w:rsidRDefault="007F6A2C" w:rsidP="007F6A2C">
      <w:pPr>
        <w:ind w:firstLineChars="200" w:firstLine="482"/>
        <w:rPr>
          <w:rFonts w:ascii="仿宋" w:eastAsia="仿宋" w:hAnsi="仿宋" w:cs="仿宋"/>
          <w:b/>
          <w:sz w:val="24"/>
        </w:rPr>
      </w:pPr>
    </w:p>
    <w:p w:rsidR="00C955ED" w:rsidRPr="0052613D" w:rsidRDefault="007F6A2C">
      <w:pPr>
        <w:ind w:firstLineChars="200" w:firstLine="560"/>
        <w:rPr>
          <w:rFonts w:ascii="仿宋" w:eastAsia="仿宋" w:hAnsi="仿宋" w:cs="仿宋"/>
          <w:b/>
          <w:color w:val="FF0000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学校授予团体总分得分第一名的学院“挑战杯”称号，授予团体总分得分第二名至第五名的学院“优胜杯”称号，根据学院发动组织情况综合评定各单位竞赛工作并颁发优秀组织奖。</w:t>
      </w:r>
      <w:r w:rsidRPr="0052613D">
        <w:rPr>
          <w:rFonts w:ascii="仿宋" w:eastAsia="仿宋" w:hAnsi="仿宋" w:cs="仿宋" w:hint="eastAsia"/>
          <w:b/>
          <w:color w:val="FF0000"/>
          <w:sz w:val="28"/>
          <w:szCs w:val="36"/>
        </w:rPr>
        <w:t>各</w:t>
      </w:r>
      <w:r w:rsidR="0052613D" w:rsidRPr="0052613D">
        <w:rPr>
          <w:rFonts w:ascii="仿宋" w:eastAsia="仿宋" w:hAnsi="仿宋" w:cs="仿宋" w:hint="eastAsia"/>
          <w:b/>
          <w:color w:val="FF0000"/>
          <w:sz w:val="28"/>
          <w:szCs w:val="36"/>
        </w:rPr>
        <w:t>学院</w:t>
      </w:r>
      <w:r w:rsidR="0052613D">
        <w:rPr>
          <w:rFonts w:ascii="仿宋" w:eastAsia="仿宋" w:hAnsi="仿宋" w:cs="仿宋" w:hint="eastAsia"/>
          <w:b/>
          <w:color w:val="FF0000"/>
          <w:sz w:val="28"/>
          <w:szCs w:val="36"/>
        </w:rPr>
        <w:t>的得分、获奖情况将计入年终考评。</w:t>
      </w:r>
    </w:p>
    <w:p w:rsidR="00C955ED" w:rsidRDefault="007F6A2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竞赛结束后，对获奖作品保留一个月的质疑投诉期。若收到投诉，竞赛组委会将进行调查，如确认该作品资格不符者，取消该作品获得的奖励，取消学院所获的优秀组织奖，通报全校，并视情节给予所在学院取消参赛资格或其它处罚。</w:t>
      </w:r>
    </w:p>
    <w:p w:rsidR="00C955ED" w:rsidRDefault="007F6A2C">
      <w:pPr>
        <w:ind w:firstLineChars="200" w:firstLine="602"/>
        <w:rPr>
          <w:rFonts w:ascii="仿宋" w:eastAsia="仿宋" w:hAnsi="仿宋" w:cs="新宋体"/>
          <w:b/>
          <w:bCs/>
          <w:sz w:val="30"/>
          <w:szCs w:val="30"/>
        </w:rPr>
      </w:pPr>
      <w:r>
        <w:rPr>
          <w:rFonts w:ascii="仿宋" w:eastAsia="仿宋" w:hAnsi="仿宋" w:cs="新宋体" w:hint="eastAsia"/>
          <w:b/>
          <w:bCs/>
          <w:sz w:val="30"/>
          <w:szCs w:val="30"/>
        </w:rPr>
        <w:lastRenderedPageBreak/>
        <w:t>六、工作要求</w:t>
      </w:r>
    </w:p>
    <w:p w:rsidR="00C955ED" w:rsidRDefault="007F6A2C">
      <w:pPr>
        <w:ind w:firstLineChars="200" w:firstLine="600"/>
        <w:rPr>
          <w:rFonts w:ascii="仿宋" w:eastAsia="仿宋" w:hAnsi="仿宋" w:cs="新宋体"/>
          <w:bCs/>
          <w:sz w:val="30"/>
          <w:szCs w:val="30"/>
        </w:rPr>
      </w:pPr>
      <w:r>
        <w:rPr>
          <w:rFonts w:ascii="仿宋" w:eastAsia="仿宋" w:hAnsi="仿宋" w:cs="新宋体" w:hint="eastAsia"/>
          <w:bCs/>
          <w:sz w:val="30"/>
          <w:szCs w:val="30"/>
        </w:rPr>
        <w:t>1</w:t>
      </w:r>
      <w:r w:rsidR="00831DF9">
        <w:rPr>
          <w:rFonts w:ascii="仿宋" w:eastAsia="仿宋" w:hAnsi="仿宋" w:cs="新宋体" w:hint="eastAsia"/>
          <w:bCs/>
          <w:sz w:val="30"/>
          <w:szCs w:val="30"/>
        </w:rPr>
        <w:t>.</w:t>
      </w:r>
      <w:r>
        <w:rPr>
          <w:rFonts w:ascii="仿宋" w:eastAsia="仿宋" w:hAnsi="仿宋" w:cs="新宋体" w:hint="eastAsia"/>
          <w:bCs/>
          <w:sz w:val="30"/>
          <w:szCs w:val="30"/>
        </w:rPr>
        <w:t>请各学院团总支根据通知中的注意事项，深入发动，广泛宣传，选报学生作品中的优秀项目，于</w:t>
      </w:r>
      <w:r w:rsidRPr="002F014D">
        <w:rPr>
          <w:rFonts w:ascii="仿宋" w:eastAsia="仿宋" w:hAnsi="仿宋" w:cs="新宋体" w:hint="eastAsia"/>
          <w:bCs/>
          <w:sz w:val="30"/>
          <w:szCs w:val="30"/>
        </w:rPr>
        <w:t>下学期开学</w:t>
      </w:r>
      <w:r w:rsidR="002F014D" w:rsidRPr="002F014D">
        <w:rPr>
          <w:rFonts w:ascii="仿宋" w:eastAsia="仿宋" w:hAnsi="仿宋" w:cs="新宋体" w:hint="eastAsia"/>
          <w:bCs/>
          <w:sz w:val="30"/>
          <w:szCs w:val="30"/>
        </w:rPr>
        <w:t>初</w:t>
      </w:r>
      <w:r>
        <w:rPr>
          <w:rFonts w:ascii="仿宋" w:eastAsia="仿宋" w:hAnsi="仿宋" w:cs="新宋体" w:hint="eastAsia"/>
          <w:bCs/>
          <w:sz w:val="30"/>
          <w:szCs w:val="30"/>
        </w:rPr>
        <w:t>交至团委办公室，参加校内初审，电子稿请</w:t>
      </w:r>
      <w:proofErr w:type="gramStart"/>
      <w:r>
        <w:rPr>
          <w:rFonts w:ascii="仿宋" w:eastAsia="仿宋" w:hAnsi="仿宋" w:cs="新宋体" w:hint="eastAsia"/>
          <w:bCs/>
          <w:sz w:val="30"/>
          <w:szCs w:val="30"/>
        </w:rPr>
        <w:t>一</w:t>
      </w:r>
      <w:proofErr w:type="gramEnd"/>
      <w:r>
        <w:rPr>
          <w:rFonts w:ascii="仿宋" w:eastAsia="仿宋" w:hAnsi="仿宋" w:cs="新宋体" w:hint="eastAsia"/>
          <w:bCs/>
          <w:sz w:val="30"/>
          <w:szCs w:val="30"/>
        </w:rPr>
        <w:t>并发至sdnzxytw@163.com；</w:t>
      </w:r>
    </w:p>
    <w:p w:rsidR="00C955ED" w:rsidRDefault="007F6A2C">
      <w:pPr>
        <w:ind w:firstLineChars="200" w:firstLine="600"/>
        <w:rPr>
          <w:rFonts w:ascii="仿宋" w:eastAsia="仿宋" w:hAnsi="仿宋" w:cs="新宋体"/>
          <w:bCs/>
          <w:sz w:val="30"/>
          <w:szCs w:val="30"/>
        </w:rPr>
      </w:pPr>
      <w:r>
        <w:rPr>
          <w:rFonts w:ascii="仿宋" w:eastAsia="仿宋" w:hAnsi="仿宋" w:cs="新宋体" w:hint="eastAsia"/>
          <w:bCs/>
          <w:sz w:val="30"/>
          <w:szCs w:val="30"/>
        </w:rPr>
        <w:t>2</w:t>
      </w:r>
      <w:r w:rsidR="00831DF9">
        <w:rPr>
          <w:rFonts w:ascii="仿宋" w:eastAsia="仿宋" w:hAnsi="仿宋" w:cs="新宋体" w:hint="eastAsia"/>
          <w:bCs/>
          <w:sz w:val="30"/>
          <w:szCs w:val="30"/>
        </w:rPr>
        <w:t>.</w:t>
      </w:r>
      <w:r>
        <w:rPr>
          <w:rFonts w:ascii="仿宋" w:eastAsia="仿宋" w:hAnsi="仿宋" w:cs="新宋体" w:hint="eastAsia"/>
          <w:bCs/>
          <w:sz w:val="30"/>
          <w:szCs w:val="30"/>
        </w:rPr>
        <w:t>作品必须原创，且无知识产权纠纷；</w:t>
      </w:r>
    </w:p>
    <w:p w:rsidR="00C955ED" w:rsidRDefault="007F6A2C">
      <w:pPr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新宋体" w:hint="eastAsia"/>
          <w:bCs/>
          <w:sz w:val="30"/>
          <w:szCs w:val="30"/>
        </w:rPr>
        <w:t>3</w:t>
      </w:r>
      <w:r w:rsidR="00831DF9">
        <w:rPr>
          <w:rFonts w:ascii="仿宋" w:eastAsia="仿宋" w:hAnsi="仿宋" w:cs="新宋体" w:hint="eastAsia"/>
          <w:bCs/>
          <w:sz w:val="30"/>
          <w:szCs w:val="30"/>
        </w:rPr>
        <w:t>.</w:t>
      </w:r>
      <w:r>
        <w:rPr>
          <w:rFonts w:ascii="仿宋" w:eastAsia="仿宋" w:hAnsi="仿宋" w:cs="新宋体" w:hint="eastAsia"/>
          <w:bCs/>
          <w:sz w:val="30"/>
          <w:szCs w:val="30"/>
        </w:rPr>
        <w:t>若有参考学校教师科研项目为选题方向的，仅可参考选题方向，不可全盘照搬，</w:t>
      </w:r>
      <w:r>
        <w:rPr>
          <w:rFonts w:ascii="仿宋" w:eastAsia="仿宋" w:hAnsi="仿宋" w:cs="宋体" w:hint="eastAsia"/>
          <w:kern w:val="0"/>
          <w:sz w:val="30"/>
          <w:szCs w:val="30"/>
        </w:rPr>
        <w:t>如有发现将严肃处理。</w:t>
      </w:r>
    </w:p>
    <w:p w:rsidR="00C955ED" w:rsidRDefault="00C955ED">
      <w:pPr>
        <w:ind w:firstLineChars="200" w:firstLine="600"/>
        <w:rPr>
          <w:rFonts w:ascii="仿宋" w:eastAsia="仿宋" w:hAnsi="仿宋" w:cs="新宋体"/>
          <w:bCs/>
          <w:sz w:val="30"/>
          <w:szCs w:val="30"/>
        </w:rPr>
      </w:pPr>
    </w:p>
    <w:p w:rsidR="007F6A2C" w:rsidRDefault="007F6A2C">
      <w:pPr>
        <w:ind w:firstLineChars="200" w:firstLine="600"/>
        <w:rPr>
          <w:rFonts w:ascii="仿宋" w:eastAsia="仿宋" w:hAnsi="仿宋" w:cs="新宋体"/>
          <w:bCs/>
          <w:sz w:val="30"/>
          <w:szCs w:val="30"/>
        </w:rPr>
      </w:pPr>
    </w:p>
    <w:p w:rsidR="00C955ED" w:rsidRDefault="007F6A2C">
      <w:pPr>
        <w:ind w:firstLineChars="200" w:firstLine="60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新宋体" w:hint="eastAsia"/>
          <w:bCs/>
          <w:sz w:val="30"/>
          <w:szCs w:val="30"/>
        </w:rPr>
        <w:t xml:space="preserve">                                         </w:t>
      </w:r>
      <w:r>
        <w:rPr>
          <w:rFonts w:ascii="仿宋" w:eastAsia="仿宋" w:hAnsi="仿宋" w:cs="仿宋" w:hint="eastAsia"/>
          <w:sz w:val="28"/>
          <w:szCs w:val="36"/>
        </w:rPr>
        <w:t xml:space="preserve">   团委</w:t>
      </w:r>
    </w:p>
    <w:p w:rsidR="00C955ED" w:rsidRDefault="007F6A2C">
      <w:pPr>
        <w:ind w:firstLine="560"/>
        <w:jc w:val="righ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2016年1</w:t>
      </w:r>
      <w:r w:rsidR="002F014D">
        <w:rPr>
          <w:rFonts w:ascii="仿宋" w:eastAsia="仿宋" w:hAnsi="仿宋" w:cs="仿宋" w:hint="eastAsia"/>
          <w:sz w:val="28"/>
          <w:szCs w:val="36"/>
        </w:rPr>
        <w:t>2</w:t>
      </w:r>
      <w:r>
        <w:rPr>
          <w:rFonts w:ascii="仿宋" w:eastAsia="仿宋" w:hAnsi="仿宋" w:cs="仿宋" w:hint="eastAsia"/>
          <w:sz w:val="28"/>
          <w:szCs w:val="36"/>
        </w:rPr>
        <w:t>月</w:t>
      </w:r>
    </w:p>
    <w:p w:rsidR="00C955ED" w:rsidRDefault="00C955ED">
      <w:pPr>
        <w:jc w:val="left"/>
        <w:rPr>
          <w:rFonts w:ascii="仿宋" w:eastAsia="仿宋" w:hAnsi="仿宋" w:cs="仿宋"/>
          <w:sz w:val="28"/>
          <w:szCs w:val="36"/>
        </w:rPr>
      </w:pPr>
    </w:p>
    <w:sectPr w:rsidR="00C955ED" w:rsidSect="00C95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72" w:rsidRDefault="00BB3372" w:rsidP="00A10AF8">
      <w:r>
        <w:separator/>
      </w:r>
    </w:p>
  </w:endnote>
  <w:endnote w:type="continuationSeparator" w:id="0">
    <w:p w:rsidR="00BB3372" w:rsidRDefault="00BB3372" w:rsidP="00A1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72" w:rsidRDefault="00BB3372" w:rsidP="00A10AF8">
      <w:r>
        <w:separator/>
      </w:r>
    </w:p>
  </w:footnote>
  <w:footnote w:type="continuationSeparator" w:id="0">
    <w:p w:rsidR="00BB3372" w:rsidRDefault="00BB3372" w:rsidP="00A10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5F7E"/>
    <w:multiLevelType w:val="singleLevel"/>
    <w:tmpl w:val="58385F7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386385"/>
    <w:multiLevelType w:val="singleLevel"/>
    <w:tmpl w:val="58386385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E923A3"/>
    <w:rsid w:val="0004538A"/>
    <w:rsid w:val="00213A9E"/>
    <w:rsid w:val="00222775"/>
    <w:rsid w:val="002F014D"/>
    <w:rsid w:val="004E1BE9"/>
    <w:rsid w:val="005232B8"/>
    <w:rsid w:val="0052613D"/>
    <w:rsid w:val="00617DAD"/>
    <w:rsid w:val="007F6A2C"/>
    <w:rsid w:val="00831DF9"/>
    <w:rsid w:val="00954B6B"/>
    <w:rsid w:val="00A10AF8"/>
    <w:rsid w:val="00BB26D3"/>
    <w:rsid w:val="00BB3372"/>
    <w:rsid w:val="00C955ED"/>
    <w:rsid w:val="027B2A68"/>
    <w:rsid w:val="3C5D7B9E"/>
    <w:rsid w:val="65E923A3"/>
    <w:rsid w:val="69D12E86"/>
    <w:rsid w:val="706C36D9"/>
    <w:rsid w:val="744E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5E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5ED"/>
    <w:rPr>
      <w:sz w:val="24"/>
    </w:rPr>
  </w:style>
  <w:style w:type="character" w:styleId="a4">
    <w:name w:val="Strong"/>
    <w:basedOn w:val="a0"/>
    <w:qFormat/>
    <w:rsid w:val="00C955ED"/>
    <w:rPr>
      <w:b/>
    </w:rPr>
  </w:style>
  <w:style w:type="paragraph" w:styleId="a5">
    <w:name w:val="header"/>
    <w:basedOn w:val="a"/>
    <w:link w:val="Char"/>
    <w:rsid w:val="00A10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10AF8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A10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10AF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A10AF8"/>
    <w:rPr>
      <w:sz w:val="18"/>
      <w:szCs w:val="18"/>
    </w:rPr>
  </w:style>
  <w:style w:type="character" w:customStyle="1" w:styleId="Char1">
    <w:name w:val="批注框文本 Char"/>
    <w:basedOn w:val="a0"/>
    <w:link w:val="a7"/>
    <w:rsid w:val="00A10AF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301</Words>
  <Characters>1721</Characters>
  <Application>Microsoft Office Word</Application>
  <DocSecurity>0</DocSecurity>
  <Lines>14</Lines>
  <Paragraphs>4</Paragraphs>
  <ScaleCrop>false</ScaleCrop>
  <Company>微软中国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郭晓东</cp:lastModifiedBy>
  <cp:revision>9</cp:revision>
  <dcterms:created xsi:type="dcterms:W3CDTF">2016-11-21T13:14:00Z</dcterms:created>
  <dcterms:modified xsi:type="dcterms:W3CDTF">2017-02-27T08:22:00Z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